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4C47" w14:textId="34219CD8" w:rsidR="008A4C57" w:rsidRPr="00A04F4F" w:rsidRDefault="00965024" w:rsidP="00A74008">
      <w:pPr>
        <w:pStyle w:val="Title"/>
      </w:pPr>
      <w:r w:rsidRPr="00EC0E35">
        <w:t xml:space="preserve">The </w:t>
      </w:r>
      <w:r w:rsidR="008700EE" w:rsidRPr="00EC0E35">
        <w:t>GCU</w:t>
      </w:r>
      <w:r w:rsidRPr="00EC0E35">
        <w:t xml:space="preserve"> </w:t>
      </w:r>
      <w:r w:rsidR="00254652" w:rsidRPr="00EC0E35">
        <w:t>Learn</w:t>
      </w:r>
      <w:r w:rsidR="00EC0E35" w:rsidRPr="00EC0E35">
        <w:t>ing</w:t>
      </w:r>
      <w:r w:rsidR="00AE13DF" w:rsidRPr="00EC0E35">
        <w:t xml:space="preserve"> </w:t>
      </w:r>
      <w:r w:rsidR="00C41836" w:rsidRPr="00EC0E35">
        <w:t>Induction</w:t>
      </w:r>
      <w:r w:rsidR="007F7AA9" w:rsidRPr="00EC0E35">
        <w:t xml:space="preserve"> </w:t>
      </w:r>
      <w:r w:rsidR="00AE250C" w:rsidRPr="00EC0E35">
        <w:t xml:space="preserve">in class </w:t>
      </w:r>
      <w:proofErr w:type="gramStart"/>
      <w:r w:rsidR="0093023B">
        <w:t>a</w:t>
      </w:r>
      <w:r w:rsidR="00AE250C" w:rsidRPr="00EC0E35">
        <w:t>ctivity</w:t>
      </w:r>
      <w:proofErr w:type="gramEnd"/>
      <w:r w:rsidR="00AE250C" w:rsidRPr="00EC0E35">
        <w:t xml:space="preserve"> </w:t>
      </w:r>
    </w:p>
    <w:p w14:paraId="3699D0A7" w14:textId="77777777" w:rsidR="00EC0E35" w:rsidRDefault="00EC0E35" w:rsidP="00A74008">
      <w:pPr>
        <w:pStyle w:val="Heading1"/>
      </w:pPr>
      <w:r>
        <w:t>Activity Summary:</w:t>
      </w:r>
    </w:p>
    <w:p w14:paraId="23506CA1" w14:textId="36C65222" w:rsidR="007F7AA9" w:rsidRDefault="007F7AA9" w:rsidP="005C0DA5">
      <w:pPr>
        <w:rPr>
          <w:sz w:val="28"/>
          <w:szCs w:val="28"/>
        </w:rPr>
      </w:pPr>
      <w:r>
        <w:rPr>
          <w:sz w:val="28"/>
          <w:szCs w:val="28"/>
        </w:rPr>
        <w:t xml:space="preserve">To support learners with their induction and transition, </w:t>
      </w:r>
      <w:r w:rsidR="00EC0E35">
        <w:rPr>
          <w:sz w:val="28"/>
          <w:szCs w:val="28"/>
        </w:rPr>
        <w:t>teachers</w:t>
      </w:r>
      <w:r>
        <w:rPr>
          <w:sz w:val="28"/>
          <w:szCs w:val="28"/>
        </w:rPr>
        <w:t xml:space="preserve"> are encouraged to engage </w:t>
      </w:r>
      <w:r w:rsidR="00EC0E35">
        <w:rPr>
          <w:sz w:val="28"/>
          <w:szCs w:val="28"/>
        </w:rPr>
        <w:t>their learners</w:t>
      </w:r>
      <w:r>
        <w:rPr>
          <w:sz w:val="28"/>
          <w:szCs w:val="28"/>
        </w:rPr>
        <w:t xml:space="preserve"> in a short </w:t>
      </w:r>
      <w:r w:rsidR="00AE250C">
        <w:rPr>
          <w:sz w:val="28"/>
          <w:szCs w:val="28"/>
        </w:rPr>
        <w:t xml:space="preserve">in class </w:t>
      </w:r>
      <w:r>
        <w:rPr>
          <w:sz w:val="28"/>
          <w:szCs w:val="28"/>
        </w:rPr>
        <w:t>activity focused on ascertaining their readiness and preparedness for study during the forthcoming academic year.</w:t>
      </w:r>
      <w:r w:rsidR="00EC0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The following</w:t>
      </w:r>
      <w:r w:rsidR="00EC0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provided as a suggestion </w:t>
      </w:r>
      <w:r w:rsidR="00BE2832">
        <w:rPr>
          <w:sz w:val="28"/>
          <w:szCs w:val="28"/>
        </w:rPr>
        <w:t xml:space="preserve">of a </w:t>
      </w:r>
      <w:r w:rsidR="00EC0E35">
        <w:rPr>
          <w:sz w:val="28"/>
          <w:szCs w:val="28"/>
        </w:rPr>
        <w:t>learning induction activity</w:t>
      </w:r>
      <w:r w:rsidR="00BE2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that can be used / adapted to meet </w:t>
      </w:r>
      <w:r w:rsidR="00AE250C">
        <w:rPr>
          <w:sz w:val="28"/>
          <w:szCs w:val="28"/>
        </w:rPr>
        <w:t>this purpose</w:t>
      </w:r>
      <w:r>
        <w:rPr>
          <w:sz w:val="28"/>
          <w:szCs w:val="28"/>
        </w:rPr>
        <w:t>.</w:t>
      </w:r>
      <w:r w:rsidR="00EC0E35">
        <w:rPr>
          <w:sz w:val="28"/>
          <w:szCs w:val="28"/>
        </w:rPr>
        <w:t xml:space="preserve"> You can use students’ discussion and comments to ga</w:t>
      </w:r>
      <w:r w:rsidR="0093023B">
        <w:rPr>
          <w:sz w:val="28"/>
          <w:szCs w:val="28"/>
        </w:rPr>
        <w:t>u</w:t>
      </w:r>
      <w:r w:rsidR="00EC0E35">
        <w:rPr>
          <w:sz w:val="28"/>
          <w:szCs w:val="28"/>
        </w:rPr>
        <w:t>ge any additional curriculum or learning support that might be useful including from the Learning Development Centre.</w:t>
      </w:r>
    </w:p>
    <w:p w14:paraId="25468C35" w14:textId="0C914C74" w:rsidR="007F7AA9" w:rsidRDefault="007F7AA9" w:rsidP="007F7AA9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EC0E35">
        <w:rPr>
          <w:sz w:val="28"/>
          <w:szCs w:val="28"/>
        </w:rPr>
        <w:t xml:space="preserve">learning </w:t>
      </w:r>
      <w:r w:rsidR="00AE250C">
        <w:rPr>
          <w:sz w:val="28"/>
          <w:szCs w:val="28"/>
        </w:rPr>
        <w:t xml:space="preserve">induction activity has </w:t>
      </w:r>
      <w:r>
        <w:rPr>
          <w:sz w:val="28"/>
          <w:szCs w:val="28"/>
        </w:rPr>
        <w:t xml:space="preserve">been adapted from the </w:t>
      </w:r>
      <w:hyperlink r:id="rId10" w:history="1">
        <w:r w:rsidRPr="00A74008">
          <w:rPr>
            <w:rStyle w:val="Hyperlink"/>
            <w:sz w:val="28"/>
            <w:szCs w:val="28"/>
          </w:rPr>
          <w:t>Learner Transition tool</w:t>
        </w:r>
      </w:hyperlink>
      <w:r w:rsidR="00A74008">
        <w:rPr>
          <w:sz w:val="28"/>
          <w:szCs w:val="28"/>
        </w:rPr>
        <w:t xml:space="preserve">. </w:t>
      </w:r>
      <w:r w:rsidR="00127A84">
        <w:rPr>
          <w:sz w:val="28"/>
          <w:szCs w:val="28"/>
        </w:rPr>
        <w:t xml:space="preserve">There are four categories </w:t>
      </w:r>
      <w:r w:rsidR="00AE250C">
        <w:rPr>
          <w:sz w:val="28"/>
          <w:szCs w:val="28"/>
        </w:rPr>
        <w:t xml:space="preserve">of learning </w:t>
      </w:r>
      <w:r w:rsidR="00127A84">
        <w:rPr>
          <w:sz w:val="28"/>
          <w:szCs w:val="28"/>
        </w:rPr>
        <w:t>named as: Ways of thinking; Ways of Being – Communicating; Ways of Being – Collaborating; Ways of Doing. Prompts for each category are given</w:t>
      </w:r>
      <w:r w:rsidR="00EC0E35">
        <w:rPr>
          <w:sz w:val="28"/>
          <w:szCs w:val="28"/>
        </w:rPr>
        <w:t xml:space="preserve"> to stimulate student engagement and discussion in class</w:t>
      </w:r>
      <w:r w:rsidR="00127A84">
        <w:rPr>
          <w:sz w:val="28"/>
          <w:szCs w:val="28"/>
        </w:rPr>
        <w:t>.</w:t>
      </w:r>
      <w:r w:rsidR="00EC0E35">
        <w:rPr>
          <w:sz w:val="28"/>
          <w:szCs w:val="28"/>
        </w:rPr>
        <w:t xml:space="preserve"> </w:t>
      </w:r>
      <w:r>
        <w:rPr>
          <w:sz w:val="28"/>
          <w:szCs w:val="28"/>
        </w:rPr>
        <w:t>The prompts are generic to allow the activity to be used with new and/or continuing students.  I</w:t>
      </w:r>
    </w:p>
    <w:p w14:paraId="55DF3DDC" w14:textId="6923F534" w:rsidR="007F7AA9" w:rsidRDefault="007F7AA9" w:rsidP="00A74008">
      <w:pPr>
        <w:pStyle w:val="Heading1"/>
      </w:pPr>
      <w:r w:rsidRPr="00A74008">
        <w:t>Instructions</w:t>
      </w:r>
      <w:r>
        <w:t>:</w:t>
      </w:r>
    </w:p>
    <w:p w14:paraId="5F7704FA" w14:textId="012A3475" w:rsidR="007F7AA9" w:rsidRDefault="00127A84" w:rsidP="005C0DA5">
      <w:pPr>
        <w:rPr>
          <w:sz w:val="28"/>
          <w:szCs w:val="28"/>
        </w:rPr>
      </w:pPr>
      <w:r>
        <w:rPr>
          <w:sz w:val="28"/>
          <w:szCs w:val="28"/>
        </w:rPr>
        <w:t>Prompts should be shared with learners, who are asked to discuss in small groups</w:t>
      </w:r>
      <w:r w:rsidR="00D8512E" w:rsidRPr="00D8512E">
        <w:rPr>
          <w:sz w:val="28"/>
          <w:szCs w:val="28"/>
        </w:rPr>
        <w:t xml:space="preserve"> </w:t>
      </w:r>
      <w:r w:rsidR="00D8512E">
        <w:rPr>
          <w:sz w:val="28"/>
          <w:szCs w:val="28"/>
        </w:rPr>
        <w:t>to share their thoughts and responses</w:t>
      </w:r>
      <w:r>
        <w:rPr>
          <w:sz w:val="28"/>
          <w:szCs w:val="28"/>
        </w:rPr>
        <w:t xml:space="preserve">. </w:t>
      </w:r>
      <w:r w:rsidR="00D8512E">
        <w:rPr>
          <w:sz w:val="28"/>
          <w:szCs w:val="28"/>
        </w:rPr>
        <w:t>There is no expectation that all learners will engage with all prompts; division of these amongst the groups is a decision for the teacher.</w:t>
      </w:r>
      <w:r>
        <w:rPr>
          <w:sz w:val="28"/>
          <w:szCs w:val="28"/>
        </w:rPr>
        <w:t xml:space="preserve"> Groups </w:t>
      </w:r>
      <w:r w:rsidR="00AE250C">
        <w:rPr>
          <w:sz w:val="28"/>
          <w:szCs w:val="28"/>
        </w:rPr>
        <w:t>can be</w:t>
      </w:r>
      <w:r>
        <w:rPr>
          <w:sz w:val="28"/>
          <w:szCs w:val="28"/>
        </w:rPr>
        <w:t xml:space="preserve"> asked to discuss their prompt then share </w:t>
      </w:r>
      <w:r w:rsidR="00D8512E">
        <w:rPr>
          <w:sz w:val="28"/>
          <w:szCs w:val="28"/>
        </w:rPr>
        <w:t>key points from the group discussion</w:t>
      </w:r>
      <w:r>
        <w:rPr>
          <w:sz w:val="28"/>
          <w:szCs w:val="28"/>
        </w:rPr>
        <w:t xml:space="preserve"> </w:t>
      </w:r>
      <w:r w:rsidR="00D8512E">
        <w:rPr>
          <w:sz w:val="28"/>
          <w:szCs w:val="28"/>
        </w:rPr>
        <w:t>with</w:t>
      </w:r>
      <w:r>
        <w:rPr>
          <w:sz w:val="28"/>
          <w:szCs w:val="28"/>
        </w:rPr>
        <w:t xml:space="preserve"> the rest of the </w:t>
      </w:r>
      <w:r w:rsidR="00AE250C">
        <w:rPr>
          <w:sz w:val="28"/>
          <w:szCs w:val="28"/>
        </w:rPr>
        <w:t>class</w:t>
      </w:r>
      <w:r>
        <w:rPr>
          <w:sz w:val="28"/>
          <w:szCs w:val="28"/>
        </w:rPr>
        <w:t xml:space="preserve">. </w:t>
      </w:r>
      <w:r w:rsidR="00D8512E">
        <w:rPr>
          <w:sz w:val="28"/>
          <w:szCs w:val="28"/>
        </w:rPr>
        <w:t>Again, the means of sharing key points across the groups is at the discretion of the teacher. For example, t</w:t>
      </w:r>
      <w:r>
        <w:rPr>
          <w:sz w:val="28"/>
          <w:szCs w:val="28"/>
        </w:rPr>
        <w:t>his can be done verbally or by using a shared document (</w:t>
      </w:r>
      <w:r w:rsidR="00D8512E">
        <w:rPr>
          <w:sz w:val="28"/>
          <w:szCs w:val="28"/>
        </w:rPr>
        <w:t>for example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GoogleDocs</w:t>
      </w:r>
      <w:proofErr w:type="spellEnd"/>
      <w:r>
        <w:rPr>
          <w:sz w:val="28"/>
          <w:szCs w:val="28"/>
        </w:rPr>
        <w:t>).</w:t>
      </w:r>
      <w:r w:rsidR="004E54FA">
        <w:rPr>
          <w:sz w:val="28"/>
          <w:szCs w:val="28"/>
        </w:rPr>
        <w:t xml:space="preserve"> </w:t>
      </w:r>
    </w:p>
    <w:p w14:paraId="02CB3005" w14:textId="4629F2C7" w:rsidR="007F7AA9" w:rsidRDefault="007F7AA9" w:rsidP="00A74008">
      <w:pPr>
        <w:pStyle w:val="Heading1"/>
      </w:pPr>
      <w:r>
        <w:t>Time:</w:t>
      </w:r>
    </w:p>
    <w:p w14:paraId="376666FB" w14:textId="5C4ED0F8" w:rsidR="007F7AA9" w:rsidRDefault="00127A84" w:rsidP="005C0DA5">
      <w:pPr>
        <w:rPr>
          <w:sz w:val="28"/>
          <w:szCs w:val="28"/>
        </w:rPr>
      </w:pPr>
      <w:r>
        <w:rPr>
          <w:sz w:val="28"/>
          <w:szCs w:val="28"/>
        </w:rPr>
        <w:t>Approximately 20 minutes in total. (10 minutes for group discussions and 10 minutes for sharing across whole group.)</w:t>
      </w:r>
    </w:p>
    <w:p w14:paraId="03AD41B5" w14:textId="3894DF8C" w:rsidR="007F7AA9" w:rsidRDefault="007F7AA9" w:rsidP="00A74008">
      <w:pPr>
        <w:pStyle w:val="Heading1"/>
      </w:pPr>
      <w:r>
        <w:t>Resources:</w:t>
      </w:r>
    </w:p>
    <w:p w14:paraId="4250C843" w14:textId="088AE8A8" w:rsidR="007F7AA9" w:rsidRDefault="007B287E" w:rsidP="005C0DA5">
      <w:pPr>
        <w:rPr>
          <w:sz w:val="28"/>
          <w:szCs w:val="28"/>
        </w:rPr>
      </w:pPr>
      <w:r>
        <w:rPr>
          <w:sz w:val="28"/>
          <w:szCs w:val="28"/>
        </w:rPr>
        <w:t>A copy of the prompts as given below.</w:t>
      </w:r>
      <w:r w:rsidR="00AE250C">
        <w:rPr>
          <w:sz w:val="28"/>
          <w:szCs w:val="28"/>
        </w:rPr>
        <w:t xml:space="preserve"> These </w:t>
      </w:r>
      <w:r w:rsidR="00670E63">
        <w:rPr>
          <w:sz w:val="28"/>
          <w:szCs w:val="28"/>
        </w:rPr>
        <w:t>can be accessed from this link</w:t>
      </w:r>
      <w:r w:rsidR="00BC0B7E">
        <w:rPr>
          <w:sz w:val="28"/>
          <w:szCs w:val="28"/>
        </w:rPr>
        <w:t xml:space="preserve"> and used during in class presentation. Alternatively</w:t>
      </w:r>
      <w:r w:rsidR="0093023B">
        <w:rPr>
          <w:sz w:val="28"/>
          <w:szCs w:val="28"/>
        </w:rPr>
        <w:t>,</w:t>
      </w:r>
      <w:r w:rsidR="00BC0B7E">
        <w:rPr>
          <w:sz w:val="28"/>
          <w:szCs w:val="28"/>
        </w:rPr>
        <w:t xml:space="preserve"> the link can be provided for students ongoing use in module resources.</w:t>
      </w:r>
    </w:p>
    <w:p w14:paraId="6F8A547B" w14:textId="28D7ED7E" w:rsidR="007F7AA9" w:rsidRDefault="007F7AA9" w:rsidP="005C0DA5">
      <w:pPr>
        <w:rPr>
          <w:sz w:val="28"/>
          <w:szCs w:val="28"/>
        </w:rPr>
      </w:pPr>
    </w:p>
    <w:p w14:paraId="3C29D34E" w14:textId="77777777" w:rsidR="00A74008" w:rsidRDefault="00A74008" w:rsidP="00A74008">
      <w:pPr>
        <w:pStyle w:val="Heading1"/>
      </w:pPr>
      <w:r>
        <w:lastRenderedPageBreak/>
        <w:t>G</w:t>
      </w:r>
      <w:r w:rsidRPr="00A04F4F">
        <w:t xml:space="preserve">CU </w:t>
      </w:r>
      <w:r w:rsidRPr="00A74008">
        <w:t>Learning</w:t>
      </w:r>
      <w:r>
        <w:t xml:space="preserve"> Induction Activity</w:t>
      </w:r>
    </w:p>
    <w:p w14:paraId="7EBEC985" w14:textId="46083363" w:rsidR="007F7AA9" w:rsidRDefault="00A74008" w:rsidP="005C0DA5">
      <w:pPr>
        <w:rPr>
          <w:sz w:val="28"/>
          <w:szCs w:val="28"/>
        </w:rPr>
      </w:pPr>
      <w:r>
        <w:rPr>
          <w:sz w:val="28"/>
          <w:szCs w:val="28"/>
        </w:rPr>
        <w:t xml:space="preserve">You will be expected to develop different ways of thinking, communicating, collaborating and doing whilst at </w:t>
      </w:r>
      <w:proofErr w:type="gramStart"/>
      <w:r>
        <w:rPr>
          <w:sz w:val="28"/>
          <w:szCs w:val="28"/>
        </w:rPr>
        <w:t>University</w:t>
      </w:r>
      <w:proofErr w:type="gramEnd"/>
      <w:r>
        <w:rPr>
          <w:sz w:val="28"/>
          <w:szCs w:val="28"/>
        </w:rPr>
        <w:t>.</w:t>
      </w:r>
      <w:r w:rsidRPr="00BE2BB2">
        <w:rPr>
          <w:sz w:val="28"/>
          <w:szCs w:val="28"/>
        </w:rPr>
        <w:t xml:space="preserve">  This </w:t>
      </w:r>
      <w:r>
        <w:rPr>
          <w:sz w:val="28"/>
          <w:szCs w:val="28"/>
        </w:rPr>
        <w:t>L</w:t>
      </w:r>
      <w:r w:rsidRPr="00BE2BB2">
        <w:rPr>
          <w:sz w:val="28"/>
          <w:szCs w:val="28"/>
        </w:rPr>
        <w:t>earn</w:t>
      </w:r>
      <w:r>
        <w:rPr>
          <w:sz w:val="28"/>
          <w:szCs w:val="28"/>
        </w:rPr>
        <w:t>ing</w:t>
      </w:r>
      <w:r w:rsidRPr="00BE2BB2">
        <w:rPr>
          <w:sz w:val="28"/>
          <w:szCs w:val="28"/>
        </w:rPr>
        <w:t xml:space="preserve"> </w:t>
      </w:r>
      <w:r>
        <w:rPr>
          <w:sz w:val="28"/>
          <w:szCs w:val="28"/>
        </w:rPr>
        <w:t>Induction Activity</w:t>
      </w:r>
      <w:r w:rsidRPr="00BE2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helps you to explore how ready you are for learning </w:t>
      </w:r>
      <w:r w:rsidRPr="00BE2BB2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four different </w:t>
      </w:r>
      <w:r w:rsidRPr="00BE2BB2">
        <w:rPr>
          <w:sz w:val="28"/>
          <w:szCs w:val="28"/>
        </w:rPr>
        <w:t>ways</w:t>
      </w:r>
      <w:r>
        <w:rPr>
          <w:sz w:val="28"/>
          <w:szCs w:val="28"/>
        </w:rPr>
        <w:t xml:space="preserve"> by exploring these prompts below.</w:t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3970"/>
        <w:gridCol w:w="4018"/>
        <w:gridCol w:w="4249"/>
        <w:gridCol w:w="3782"/>
      </w:tblGrid>
      <w:tr w:rsidR="009D2638" w14:paraId="46CB5A35" w14:textId="77777777" w:rsidTr="00724549">
        <w:tc>
          <w:tcPr>
            <w:tcW w:w="3970" w:type="dxa"/>
          </w:tcPr>
          <w:p w14:paraId="6BDCFEFE" w14:textId="77777777" w:rsidR="0037315A" w:rsidRDefault="0037315A" w:rsidP="009D6371">
            <w:pPr>
              <w:pStyle w:val="Heading2"/>
            </w:pPr>
            <w:r>
              <w:t>Ways of Thinking</w:t>
            </w:r>
          </w:p>
          <w:p w14:paraId="463E746A" w14:textId="6E4A1A6F" w:rsidR="009D6371" w:rsidRDefault="0037315A" w:rsidP="00EC0E35">
            <w:pPr>
              <w:pStyle w:val="Heading2"/>
            </w:pPr>
            <w:r>
              <w:rPr>
                <w:noProof/>
                <w:lang w:eastAsia="en-GB"/>
              </w:rPr>
              <w:drawing>
                <wp:inline distT="0" distB="0" distL="0" distR="0" wp14:anchorId="662770C4" wp14:editId="32F97DEF">
                  <wp:extent cx="1017125" cy="723900"/>
                  <wp:effectExtent l="0" t="0" r="0" b="0"/>
                  <wp:docPr id="1" name="Picture 1" descr="Cognitive domain icon to represent the ways of thinking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ognitive domain icon to represent the ways of thinking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73" cy="800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DD4A20" w14:textId="5461B45C" w:rsidR="009D2638" w:rsidRPr="00EC0E35" w:rsidRDefault="009D2638" w:rsidP="00F406CA">
            <w:pPr>
              <w:pStyle w:val="Heading4"/>
              <w:rPr>
                <w:szCs w:val="24"/>
              </w:rPr>
            </w:pPr>
            <w:r w:rsidRPr="00EC0E35">
              <w:rPr>
                <w:szCs w:val="24"/>
              </w:rPr>
              <w:t>Prompt</w:t>
            </w:r>
            <w:r w:rsidR="00670AC1" w:rsidRPr="00EC0E35">
              <w:rPr>
                <w:szCs w:val="24"/>
              </w:rPr>
              <w:t>s</w:t>
            </w:r>
            <w:r w:rsidRPr="00EC0E35">
              <w:rPr>
                <w:szCs w:val="24"/>
              </w:rPr>
              <w:t>:</w:t>
            </w:r>
          </w:p>
          <w:p w14:paraId="0135E251" w14:textId="18ADAC54" w:rsidR="009D2638" w:rsidRPr="00EC0E35" w:rsidRDefault="009D2638" w:rsidP="00A7400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C0E35">
              <w:rPr>
                <w:sz w:val="24"/>
                <w:szCs w:val="24"/>
              </w:rPr>
              <w:t xml:space="preserve">What do I </w:t>
            </w:r>
            <w:r w:rsidR="00B734BA" w:rsidRPr="00EC0E35">
              <w:rPr>
                <w:sz w:val="24"/>
                <w:szCs w:val="24"/>
              </w:rPr>
              <w:t xml:space="preserve">already </w:t>
            </w:r>
            <w:r w:rsidRPr="00EC0E35">
              <w:rPr>
                <w:sz w:val="24"/>
                <w:szCs w:val="24"/>
              </w:rPr>
              <w:t>know about the subject area?</w:t>
            </w:r>
          </w:p>
          <w:p w14:paraId="477FC395" w14:textId="0ABD171C" w:rsidR="00B734BA" w:rsidRPr="00EC0E35" w:rsidRDefault="009D2638" w:rsidP="00A7400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C0E35">
              <w:rPr>
                <w:sz w:val="24"/>
                <w:szCs w:val="24"/>
              </w:rPr>
              <w:t xml:space="preserve">What </w:t>
            </w:r>
            <w:r w:rsidR="00B734BA" w:rsidRPr="00EC0E35">
              <w:rPr>
                <w:sz w:val="24"/>
                <w:szCs w:val="24"/>
              </w:rPr>
              <w:t>do I expect to learn about the subject area?</w:t>
            </w:r>
          </w:p>
          <w:p w14:paraId="33751951" w14:textId="7EFE724C" w:rsidR="002D55FA" w:rsidRPr="00A74008" w:rsidRDefault="002C1483" w:rsidP="00A7400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74008">
              <w:rPr>
                <w:sz w:val="24"/>
                <w:szCs w:val="24"/>
              </w:rPr>
              <w:t xml:space="preserve">How </w:t>
            </w:r>
            <w:r w:rsidR="009C626C" w:rsidRPr="00A74008">
              <w:rPr>
                <w:sz w:val="24"/>
                <w:szCs w:val="24"/>
              </w:rPr>
              <w:t>confident am I in finding and using academic sources of material for use in assignments?</w:t>
            </w:r>
            <w:r w:rsidRPr="00A74008">
              <w:rPr>
                <w:sz w:val="24"/>
                <w:szCs w:val="24"/>
              </w:rPr>
              <w:t xml:space="preserve"> searching for literature </w:t>
            </w:r>
            <w:r w:rsidR="00B734BA" w:rsidRPr="00A74008">
              <w:rPr>
                <w:sz w:val="24"/>
                <w:szCs w:val="24"/>
              </w:rPr>
              <w:t>related to</w:t>
            </w:r>
            <w:r w:rsidRPr="00A74008">
              <w:rPr>
                <w:sz w:val="24"/>
                <w:szCs w:val="24"/>
              </w:rPr>
              <w:t xml:space="preserve"> </w:t>
            </w:r>
            <w:r w:rsidR="00B734BA" w:rsidRPr="00A74008">
              <w:rPr>
                <w:sz w:val="24"/>
                <w:szCs w:val="24"/>
              </w:rPr>
              <w:t>the</w:t>
            </w:r>
            <w:r w:rsidRPr="00A74008">
              <w:rPr>
                <w:sz w:val="24"/>
                <w:szCs w:val="24"/>
              </w:rPr>
              <w:t xml:space="preserve"> subject</w:t>
            </w:r>
            <w:r w:rsidR="002D55FA" w:rsidRPr="00A74008">
              <w:rPr>
                <w:sz w:val="24"/>
                <w:szCs w:val="24"/>
              </w:rPr>
              <w:t>?</w:t>
            </w:r>
          </w:p>
          <w:p w14:paraId="1B3AE4CF" w14:textId="4399F077" w:rsidR="009D2638" w:rsidRPr="00F406CA" w:rsidRDefault="002D55FA" w:rsidP="00A74008">
            <w:pPr>
              <w:pStyle w:val="ListParagraph"/>
              <w:numPr>
                <w:ilvl w:val="0"/>
                <w:numId w:val="10"/>
              </w:numPr>
            </w:pPr>
            <w:r w:rsidRPr="00A74008">
              <w:rPr>
                <w:sz w:val="24"/>
                <w:szCs w:val="24"/>
              </w:rPr>
              <w:t>What previous experience do I have of</w:t>
            </w:r>
            <w:r w:rsidR="00B734BA" w:rsidRPr="00A74008">
              <w:rPr>
                <w:sz w:val="24"/>
                <w:szCs w:val="24"/>
              </w:rPr>
              <w:t xml:space="preserve"> </w:t>
            </w:r>
            <w:r w:rsidR="002C1483" w:rsidRPr="00A74008">
              <w:rPr>
                <w:sz w:val="24"/>
                <w:szCs w:val="24"/>
              </w:rPr>
              <w:t xml:space="preserve">referencing </w:t>
            </w:r>
            <w:r w:rsidR="009C626C" w:rsidRPr="00A74008">
              <w:rPr>
                <w:sz w:val="24"/>
                <w:szCs w:val="24"/>
              </w:rPr>
              <w:t>academic sources of material</w:t>
            </w:r>
            <w:r w:rsidR="002C1483" w:rsidRPr="00A74008">
              <w:rPr>
                <w:sz w:val="24"/>
                <w:szCs w:val="24"/>
              </w:rPr>
              <w:t xml:space="preserve"> that I use</w:t>
            </w:r>
            <w:r w:rsidRPr="00A74008">
              <w:rPr>
                <w:sz w:val="24"/>
                <w:szCs w:val="24"/>
              </w:rPr>
              <w:t xml:space="preserve"> in my assignments</w:t>
            </w:r>
            <w:r w:rsidR="002C1483">
              <w:t>?</w:t>
            </w:r>
            <w:r w:rsidR="00B8237F">
              <w:t xml:space="preserve"> </w:t>
            </w:r>
          </w:p>
        </w:tc>
        <w:tc>
          <w:tcPr>
            <w:tcW w:w="4018" w:type="dxa"/>
          </w:tcPr>
          <w:p w14:paraId="7D3A3D02" w14:textId="6E4CCCD3" w:rsidR="009D2638" w:rsidRDefault="0037315A" w:rsidP="0037315A">
            <w:pPr>
              <w:pStyle w:val="Heading2"/>
            </w:pPr>
            <w:r>
              <w:t>Ways of Being,</w:t>
            </w:r>
            <w:r w:rsidR="00670AC1">
              <w:t xml:space="preserve"> - </w:t>
            </w:r>
            <w:r>
              <w:t xml:space="preserve">Communicating, </w:t>
            </w:r>
          </w:p>
          <w:p w14:paraId="64DC0D67" w14:textId="668A3A9F" w:rsidR="0037315A" w:rsidRDefault="00EC0E35">
            <w:r>
              <w:rPr>
                <w:noProof/>
                <w:lang w:eastAsia="en-GB"/>
              </w:rPr>
              <w:drawing>
                <wp:inline distT="0" distB="0" distL="0" distR="0" wp14:anchorId="5FF7C572" wp14:editId="78376144">
                  <wp:extent cx="914400" cy="830580"/>
                  <wp:effectExtent l="0" t="0" r="0" b="7620"/>
                  <wp:docPr id="3" name="Picture 3" descr="Socio-emotional domain, ways of be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ocio-emotional domain, ways of being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30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855AB9" w14:textId="1F283EAF" w:rsidR="0037315A" w:rsidRDefault="00A74008" w:rsidP="0037315A">
            <w:pPr>
              <w:pStyle w:val="Heading3"/>
            </w:pPr>
            <w:r>
              <w:t>P</w:t>
            </w:r>
            <w:r w:rsidR="0037315A" w:rsidRPr="00630B06">
              <w:t>rompt</w:t>
            </w:r>
            <w:r w:rsidR="00670AC1">
              <w:t>s</w:t>
            </w:r>
            <w:r w:rsidR="0037315A" w:rsidRPr="00630B06">
              <w:t>:</w:t>
            </w:r>
          </w:p>
          <w:p w14:paraId="734FC69C" w14:textId="77777777" w:rsidR="00670AC1" w:rsidRPr="00670AC1" w:rsidRDefault="00670AC1" w:rsidP="00670AC1"/>
          <w:p w14:paraId="78E0F044" w14:textId="0BB42FF4" w:rsidR="0037315A" w:rsidRPr="00A74008" w:rsidRDefault="005505D8" w:rsidP="00A7400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bookmarkStart w:id="0" w:name="_Hlk145077729"/>
            <w:r w:rsidRPr="00A74008">
              <w:rPr>
                <w:sz w:val="24"/>
                <w:szCs w:val="24"/>
              </w:rPr>
              <w:t>How comfortable are you</w:t>
            </w:r>
            <w:r w:rsidR="00B2699F" w:rsidRPr="00A74008">
              <w:rPr>
                <w:sz w:val="24"/>
                <w:szCs w:val="24"/>
              </w:rPr>
              <w:t xml:space="preserve"> in communication through different methods </w:t>
            </w:r>
            <w:proofErr w:type="spellStart"/>
            <w:proofErr w:type="gramStart"/>
            <w:r w:rsidR="00B2699F" w:rsidRPr="00A74008">
              <w:rPr>
                <w:sz w:val="24"/>
                <w:szCs w:val="24"/>
              </w:rPr>
              <w:t>eg</w:t>
            </w:r>
            <w:proofErr w:type="spellEnd"/>
            <w:proofErr w:type="gramEnd"/>
            <w:r w:rsidR="00B601B5" w:rsidRPr="00A74008">
              <w:rPr>
                <w:sz w:val="24"/>
                <w:szCs w:val="24"/>
              </w:rPr>
              <w:t xml:space="preserve"> </w:t>
            </w:r>
            <w:r w:rsidR="009C626C" w:rsidRPr="00A74008">
              <w:rPr>
                <w:sz w:val="24"/>
                <w:szCs w:val="24"/>
              </w:rPr>
              <w:t>speaking in person, communicating online, in written formats and through using social media?</w:t>
            </w:r>
            <w:bookmarkEnd w:id="0"/>
          </w:p>
          <w:p w14:paraId="77285E38" w14:textId="6E00C631" w:rsidR="00EC0E35" w:rsidRDefault="0037315A" w:rsidP="00A7400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C0E35">
              <w:rPr>
                <w:sz w:val="24"/>
                <w:szCs w:val="24"/>
              </w:rPr>
              <w:t xml:space="preserve">What communication strategies have I used previously for sustained </w:t>
            </w:r>
            <w:proofErr w:type="gramStart"/>
            <w:r w:rsidRPr="00EC0E35">
              <w:rPr>
                <w:sz w:val="24"/>
                <w:szCs w:val="24"/>
              </w:rPr>
              <w:t>engagement</w:t>
            </w:r>
            <w:proofErr w:type="gramEnd"/>
          </w:p>
          <w:p w14:paraId="310BE698" w14:textId="7A45053C" w:rsidR="0037315A" w:rsidRPr="00EC0E35" w:rsidRDefault="00EC0E35" w:rsidP="00A7400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much experience do I have in </w:t>
            </w:r>
            <w:r w:rsidR="009C626C">
              <w:rPr>
                <w:sz w:val="24"/>
                <w:szCs w:val="24"/>
              </w:rPr>
              <w:t xml:space="preserve">communicating </w:t>
            </w:r>
            <w:r>
              <w:rPr>
                <w:sz w:val="24"/>
                <w:szCs w:val="24"/>
              </w:rPr>
              <w:t>with others</w:t>
            </w:r>
            <w:r w:rsidR="0037315A" w:rsidRPr="00EC0E35">
              <w:rPr>
                <w:sz w:val="24"/>
                <w:szCs w:val="24"/>
              </w:rPr>
              <w:t xml:space="preserve"> to </w:t>
            </w:r>
            <w:r w:rsidR="00C26789" w:rsidRPr="00EC0E35">
              <w:rPr>
                <w:sz w:val="24"/>
                <w:szCs w:val="24"/>
              </w:rPr>
              <w:t>negotiate for successful outcomes for all</w:t>
            </w:r>
            <w:r w:rsidR="0037315A" w:rsidRPr="00EC0E35">
              <w:rPr>
                <w:sz w:val="24"/>
                <w:szCs w:val="24"/>
              </w:rPr>
              <w:t>?</w:t>
            </w:r>
          </w:p>
          <w:p w14:paraId="3D68A10E" w14:textId="0DA03C1F" w:rsidR="0037315A" w:rsidRPr="00F406CA" w:rsidRDefault="0037315A"/>
        </w:tc>
        <w:tc>
          <w:tcPr>
            <w:tcW w:w="4249" w:type="dxa"/>
          </w:tcPr>
          <w:p w14:paraId="33AD2416" w14:textId="38A6EA6B" w:rsidR="00670AC1" w:rsidRDefault="00670AC1" w:rsidP="00670AC1">
            <w:pPr>
              <w:pStyle w:val="Heading2"/>
            </w:pPr>
            <w:r>
              <w:t>Ways of Being - Collaborating</w:t>
            </w:r>
          </w:p>
          <w:p w14:paraId="795CD4A1" w14:textId="77777777" w:rsidR="00670AC1" w:rsidRDefault="00670AC1" w:rsidP="00670AC1">
            <w:r>
              <w:rPr>
                <w:noProof/>
                <w:lang w:eastAsia="en-GB"/>
              </w:rPr>
              <w:drawing>
                <wp:inline distT="0" distB="0" distL="0" distR="0" wp14:anchorId="1AB38903" wp14:editId="2A6ED03C">
                  <wp:extent cx="914400" cy="769620"/>
                  <wp:effectExtent l="0" t="0" r="0" b="0"/>
                  <wp:docPr id="11" name="Picture 11" descr="Socio-emotional domain, ways of be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ocio-emotional domain, ways of being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9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436C7D" w14:textId="5D535979" w:rsidR="00670AC1" w:rsidRDefault="00670AC1" w:rsidP="00670AC1">
            <w:pPr>
              <w:pStyle w:val="Heading3"/>
            </w:pPr>
            <w:r w:rsidRPr="00630B06">
              <w:t>Prompt</w:t>
            </w:r>
            <w:r>
              <w:t>s</w:t>
            </w:r>
            <w:r w:rsidRPr="00630B06">
              <w:t>:</w:t>
            </w:r>
          </w:p>
          <w:p w14:paraId="1C1C6E39" w14:textId="2D1A8F6C" w:rsidR="00670AC1" w:rsidRDefault="00670AC1" w:rsidP="00670AC1"/>
          <w:p w14:paraId="3BD251E0" w14:textId="7F44E713" w:rsidR="00670AC1" w:rsidRPr="00A74008" w:rsidRDefault="00670AC1" w:rsidP="00670AC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C0E35">
              <w:rPr>
                <w:sz w:val="24"/>
                <w:szCs w:val="24"/>
              </w:rPr>
              <w:t>How can I use my experiences of working in groups to help me actively contribute and engage with others to problem solve?</w:t>
            </w:r>
          </w:p>
          <w:p w14:paraId="7007958A" w14:textId="77777777" w:rsidR="00A74008" w:rsidRDefault="00670AC1" w:rsidP="00A7400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C0E35">
              <w:rPr>
                <w:sz w:val="24"/>
                <w:szCs w:val="24"/>
              </w:rPr>
              <w:t>What type of groups or teams am I likely to work with and why are these relevant to me?</w:t>
            </w:r>
          </w:p>
          <w:p w14:paraId="71F77757" w14:textId="5412CB21" w:rsidR="00670AC1" w:rsidRPr="00A74008" w:rsidRDefault="009C626C" w:rsidP="00A7400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C0E35">
              <w:rPr>
                <w:sz w:val="24"/>
                <w:szCs w:val="24"/>
              </w:rPr>
              <w:t xml:space="preserve">What is my prior experience of working with groups and teams to foster collaboration and to learn </w:t>
            </w:r>
            <w:r>
              <w:rPr>
                <w:sz w:val="24"/>
                <w:szCs w:val="24"/>
              </w:rPr>
              <w:t xml:space="preserve">with and </w:t>
            </w:r>
            <w:r w:rsidRPr="00EC0E35">
              <w:rPr>
                <w:sz w:val="24"/>
                <w:szCs w:val="24"/>
              </w:rPr>
              <w:t>from others?</w:t>
            </w:r>
          </w:p>
        </w:tc>
        <w:tc>
          <w:tcPr>
            <w:tcW w:w="3782" w:type="dxa"/>
          </w:tcPr>
          <w:p w14:paraId="2C0F4B7F" w14:textId="767BDA38" w:rsidR="00670AC1" w:rsidRDefault="00670AC1" w:rsidP="00670AC1">
            <w:pPr>
              <w:pStyle w:val="Heading2"/>
            </w:pPr>
            <w:r>
              <w:t>Ways of Doing</w:t>
            </w:r>
          </w:p>
          <w:p w14:paraId="61D00639" w14:textId="77777777" w:rsidR="00670AC1" w:rsidRDefault="00670AC1" w:rsidP="00670AC1"/>
          <w:p w14:paraId="048BB6AA" w14:textId="77777777" w:rsidR="00670AC1" w:rsidRDefault="00670AC1" w:rsidP="00670AC1">
            <w:r w:rsidRPr="009D2638">
              <w:rPr>
                <w:b/>
                <w:bCs/>
                <w:noProof/>
                <w:color w:val="000000" w:themeColor="text1"/>
                <w:lang w:eastAsia="en-GB"/>
              </w:rPr>
              <w:drawing>
                <wp:inline distT="0" distB="0" distL="0" distR="0" wp14:anchorId="6C8B7682" wp14:editId="64299610">
                  <wp:extent cx="701040" cy="528823"/>
                  <wp:effectExtent l="0" t="0" r="0" b="5080"/>
                  <wp:docPr id="10" name="Picture 10" descr="Behavioural domain, ways of doi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Behavioural domain, ways of doing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619"/>
                          <a:stretch/>
                        </pic:blipFill>
                        <pic:spPr bwMode="auto">
                          <a:xfrm>
                            <a:off x="0" y="0"/>
                            <a:ext cx="778498" cy="587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EB5831" w14:textId="77777777" w:rsidR="00670AC1" w:rsidRDefault="00670AC1" w:rsidP="00670AC1"/>
          <w:p w14:paraId="7829D368" w14:textId="6D757E65" w:rsidR="00670AC1" w:rsidRDefault="00670AC1" w:rsidP="00670AC1">
            <w:pPr>
              <w:pStyle w:val="Heading3"/>
            </w:pPr>
            <w:r w:rsidRPr="009D2638">
              <w:t>Prompt</w:t>
            </w:r>
            <w:r>
              <w:t>s</w:t>
            </w:r>
            <w:r w:rsidRPr="009D2638">
              <w:t>:</w:t>
            </w:r>
          </w:p>
          <w:p w14:paraId="77A03291" w14:textId="77777777" w:rsidR="00670AC1" w:rsidRPr="00670AC1" w:rsidRDefault="00670AC1" w:rsidP="00670AC1"/>
          <w:p w14:paraId="253AA036" w14:textId="21EA3E32" w:rsidR="00670AC1" w:rsidRPr="00EC0E35" w:rsidRDefault="00FD7E39" w:rsidP="00CF69B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C0E35">
              <w:rPr>
                <w:sz w:val="24"/>
                <w:szCs w:val="24"/>
              </w:rPr>
              <w:t xml:space="preserve">What does independent learning mean to me? </w:t>
            </w:r>
          </w:p>
          <w:p w14:paraId="15165078" w14:textId="5853212C" w:rsidR="002D55FA" w:rsidRPr="00EC0E35" w:rsidRDefault="00FD7E39" w:rsidP="00FD7E3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C0E35">
              <w:rPr>
                <w:sz w:val="24"/>
                <w:szCs w:val="24"/>
              </w:rPr>
              <w:t>What does feedback mean to me</w:t>
            </w:r>
            <w:r w:rsidR="002D55FA" w:rsidRPr="00EC0E35">
              <w:rPr>
                <w:sz w:val="24"/>
                <w:szCs w:val="24"/>
              </w:rPr>
              <w:t xml:space="preserve"> as a learner?</w:t>
            </w:r>
          </w:p>
          <w:p w14:paraId="4A17F45F" w14:textId="55B78DC5" w:rsidR="002C1483" w:rsidRPr="00EC0E35" w:rsidRDefault="00FD7E39" w:rsidP="00FD7E3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C0E35">
              <w:rPr>
                <w:sz w:val="24"/>
                <w:szCs w:val="24"/>
              </w:rPr>
              <w:t xml:space="preserve"> </w:t>
            </w:r>
            <w:r w:rsidR="002D55FA" w:rsidRPr="00EC0E35">
              <w:rPr>
                <w:sz w:val="24"/>
                <w:szCs w:val="24"/>
              </w:rPr>
              <w:t>W</w:t>
            </w:r>
            <w:r w:rsidRPr="00EC0E35">
              <w:rPr>
                <w:sz w:val="24"/>
                <w:szCs w:val="24"/>
              </w:rPr>
              <w:t>hat are my expectations in relation to giving and receiving feedback</w:t>
            </w:r>
            <w:r w:rsidR="002D55FA" w:rsidRPr="00EC0E35">
              <w:rPr>
                <w:sz w:val="24"/>
                <w:szCs w:val="24"/>
              </w:rPr>
              <w:t xml:space="preserve"> at university</w:t>
            </w:r>
            <w:r w:rsidRPr="00EC0E35">
              <w:rPr>
                <w:sz w:val="24"/>
                <w:szCs w:val="24"/>
              </w:rPr>
              <w:t>?</w:t>
            </w:r>
          </w:p>
          <w:p w14:paraId="3DAA3BF7" w14:textId="45771540" w:rsidR="009D2638" w:rsidRPr="00EC0E35" w:rsidRDefault="002C1483" w:rsidP="00EC0E3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C0E35">
              <w:rPr>
                <w:sz w:val="24"/>
                <w:szCs w:val="24"/>
              </w:rPr>
              <w:t xml:space="preserve">How much time do I </w:t>
            </w:r>
            <w:r w:rsidR="00A80981" w:rsidRPr="00EC0E35">
              <w:rPr>
                <w:sz w:val="24"/>
                <w:szCs w:val="24"/>
              </w:rPr>
              <w:t>expect</w:t>
            </w:r>
            <w:r w:rsidRPr="00EC0E35">
              <w:rPr>
                <w:sz w:val="24"/>
                <w:szCs w:val="24"/>
              </w:rPr>
              <w:t xml:space="preserve"> to spend studying each week?</w:t>
            </w:r>
          </w:p>
        </w:tc>
      </w:tr>
    </w:tbl>
    <w:p w14:paraId="7343714A" w14:textId="09C815D7" w:rsidR="00C41836" w:rsidRPr="001C3E88" w:rsidRDefault="00C41836" w:rsidP="001C3E88">
      <w:pPr>
        <w:rPr>
          <w:color w:val="FF0000"/>
        </w:rPr>
      </w:pPr>
    </w:p>
    <w:sectPr w:rsidR="00C41836" w:rsidRPr="001C3E88" w:rsidSect="004C2E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6595" w14:textId="77777777" w:rsidR="00614FF6" w:rsidRDefault="00614FF6" w:rsidP="004C2E01">
      <w:pPr>
        <w:spacing w:after="0" w:line="240" w:lineRule="auto"/>
      </w:pPr>
      <w:r>
        <w:separator/>
      </w:r>
    </w:p>
  </w:endnote>
  <w:endnote w:type="continuationSeparator" w:id="0">
    <w:p w14:paraId="707849C4" w14:textId="77777777" w:rsidR="00614FF6" w:rsidRDefault="00614FF6" w:rsidP="004C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0E442" w14:textId="77777777" w:rsidR="00614FF6" w:rsidRDefault="00614FF6" w:rsidP="004C2E01">
      <w:pPr>
        <w:spacing w:after="0" w:line="240" w:lineRule="auto"/>
      </w:pPr>
      <w:r>
        <w:separator/>
      </w:r>
    </w:p>
  </w:footnote>
  <w:footnote w:type="continuationSeparator" w:id="0">
    <w:p w14:paraId="225F3520" w14:textId="77777777" w:rsidR="00614FF6" w:rsidRDefault="00614FF6" w:rsidP="004C2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EA5"/>
    <w:multiLevelType w:val="hybridMultilevel"/>
    <w:tmpl w:val="24B23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5558"/>
    <w:multiLevelType w:val="hybridMultilevel"/>
    <w:tmpl w:val="D6F04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C67A5"/>
    <w:multiLevelType w:val="hybridMultilevel"/>
    <w:tmpl w:val="022EE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705FE"/>
    <w:multiLevelType w:val="hybridMultilevel"/>
    <w:tmpl w:val="2696C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44006"/>
    <w:multiLevelType w:val="hybridMultilevel"/>
    <w:tmpl w:val="DCF08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B5101"/>
    <w:multiLevelType w:val="hybridMultilevel"/>
    <w:tmpl w:val="98625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E0E40"/>
    <w:multiLevelType w:val="hybridMultilevel"/>
    <w:tmpl w:val="16DAF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B5547"/>
    <w:multiLevelType w:val="hybridMultilevel"/>
    <w:tmpl w:val="4A2C08C4"/>
    <w:lvl w:ilvl="0" w:tplc="75DA8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D054A"/>
    <w:multiLevelType w:val="hybridMultilevel"/>
    <w:tmpl w:val="3F064D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124A40"/>
    <w:multiLevelType w:val="hybridMultilevel"/>
    <w:tmpl w:val="E2022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95587"/>
    <w:multiLevelType w:val="hybridMultilevel"/>
    <w:tmpl w:val="DCF08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74494"/>
    <w:multiLevelType w:val="hybridMultilevel"/>
    <w:tmpl w:val="61BA7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14228">
    <w:abstractNumId w:val="0"/>
  </w:num>
  <w:num w:numId="2" w16cid:durableId="1921406037">
    <w:abstractNumId w:val="9"/>
  </w:num>
  <w:num w:numId="3" w16cid:durableId="1180193149">
    <w:abstractNumId w:val="7"/>
  </w:num>
  <w:num w:numId="4" w16cid:durableId="1894846545">
    <w:abstractNumId w:val="8"/>
  </w:num>
  <w:num w:numId="5" w16cid:durableId="668413440">
    <w:abstractNumId w:val="2"/>
  </w:num>
  <w:num w:numId="6" w16cid:durableId="1875802866">
    <w:abstractNumId w:val="4"/>
  </w:num>
  <w:num w:numId="7" w16cid:durableId="169294957">
    <w:abstractNumId w:val="11"/>
  </w:num>
  <w:num w:numId="8" w16cid:durableId="1047533194">
    <w:abstractNumId w:val="10"/>
  </w:num>
  <w:num w:numId="9" w16cid:durableId="1867406733">
    <w:abstractNumId w:val="3"/>
  </w:num>
  <w:num w:numId="10" w16cid:durableId="1572933295">
    <w:abstractNumId w:val="6"/>
  </w:num>
  <w:num w:numId="11" w16cid:durableId="2064986645">
    <w:abstractNumId w:val="1"/>
  </w:num>
  <w:num w:numId="12" w16cid:durableId="1431781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3DF"/>
    <w:rsid w:val="00047026"/>
    <w:rsid w:val="00052040"/>
    <w:rsid w:val="000643E8"/>
    <w:rsid w:val="00090C34"/>
    <w:rsid w:val="000E4F01"/>
    <w:rsid w:val="00127A84"/>
    <w:rsid w:val="00152451"/>
    <w:rsid w:val="0016741A"/>
    <w:rsid w:val="0019134C"/>
    <w:rsid w:val="001C3E88"/>
    <w:rsid w:val="001E40A8"/>
    <w:rsid w:val="00206A18"/>
    <w:rsid w:val="002147E2"/>
    <w:rsid w:val="00216A59"/>
    <w:rsid w:val="00222D45"/>
    <w:rsid w:val="00224204"/>
    <w:rsid w:val="002363CB"/>
    <w:rsid w:val="00254652"/>
    <w:rsid w:val="00273FF9"/>
    <w:rsid w:val="00285A91"/>
    <w:rsid w:val="00296019"/>
    <w:rsid w:val="002B3C4C"/>
    <w:rsid w:val="002B5F34"/>
    <w:rsid w:val="002C1483"/>
    <w:rsid w:val="002D55FA"/>
    <w:rsid w:val="002D7715"/>
    <w:rsid w:val="002F404B"/>
    <w:rsid w:val="00302006"/>
    <w:rsid w:val="00302DF7"/>
    <w:rsid w:val="00310CA3"/>
    <w:rsid w:val="00312045"/>
    <w:rsid w:val="0037315A"/>
    <w:rsid w:val="00377374"/>
    <w:rsid w:val="003942F9"/>
    <w:rsid w:val="00396375"/>
    <w:rsid w:val="003B6F75"/>
    <w:rsid w:val="003C1ABC"/>
    <w:rsid w:val="003D069A"/>
    <w:rsid w:val="003D377B"/>
    <w:rsid w:val="003E034B"/>
    <w:rsid w:val="003E183E"/>
    <w:rsid w:val="003F2ED9"/>
    <w:rsid w:val="003F46AD"/>
    <w:rsid w:val="00411D1B"/>
    <w:rsid w:val="0046474D"/>
    <w:rsid w:val="00464B0A"/>
    <w:rsid w:val="0046701F"/>
    <w:rsid w:val="0047571A"/>
    <w:rsid w:val="0047642A"/>
    <w:rsid w:val="00496A32"/>
    <w:rsid w:val="004A585D"/>
    <w:rsid w:val="004C238E"/>
    <w:rsid w:val="004C2E01"/>
    <w:rsid w:val="004D64A2"/>
    <w:rsid w:val="004E182A"/>
    <w:rsid w:val="004E1F57"/>
    <w:rsid w:val="004E54FA"/>
    <w:rsid w:val="00520DCB"/>
    <w:rsid w:val="00523359"/>
    <w:rsid w:val="005373AB"/>
    <w:rsid w:val="00542E08"/>
    <w:rsid w:val="00545E07"/>
    <w:rsid w:val="005505D8"/>
    <w:rsid w:val="00565276"/>
    <w:rsid w:val="005A3A52"/>
    <w:rsid w:val="005A6221"/>
    <w:rsid w:val="005B23C0"/>
    <w:rsid w:val="005C0DA5"/>
    <w:rsid w:val="005C4327"/>
    <w:rsid w:val="005E12F3"/>
    <w:rsid w:val="005E7E82"/>
    <w:rsid w:val="005F60BC"/>
    <w:rsid w:val="006025BE"/>
    <w:rsid w:val="00602729"/>
    <w:rsid w:val="0060750E"/>
    <w:rsid w:val="00614FF6"/>
    <w:rsid w:val="006417A6"/>
    <w:rsid w:val="006426C3"/>
    <w:rsid w:val="00651974"/>
    <w:rsid w:val="00670AC1"/>
    <w:rsid w:val="00670E63"/>
    <w:rsid w:val="006A1AF6"/>
    <w:rsid w:val="006A2651"/>
    <w:rsid w:val="006B3DDE"/>
    <w:rsid w:val="006D6158"/>
    <w:rsid w:val="006E19E1"/>
    <w:rsid w:val="00724549"/>
    <w:rsid w:val="007461C2"/>
    <w:rsid w:val="00755BF3"/>
    <w:rsid w:val="0077091C"/>
    <w:rsid w:val="00777D9C"/>
    <w:rsid w:val="00791844"/>
    <w:rsid w:val="007A6CEE"/>
    <w:rsid w:val="007B287E"/>
    <w:rsid w:val="007B788E"/>
    <w:rsid w:val="007D7F64"/>
    <w:rsid w:val="007E5441"/>
    <w:rsid w:val="007F7AA9"/>
    <w:rsid w:val="00810636"/>
    <w:rsid w:val="00814708"/>
    <w:rsid w:val="00860598"/>
    <w:rsid w:val="00865C12"/>
    <w:rsid w:val="008700EE"/>
    <w:rsid w:val="00872341"/>
    <w:rsid w:val="00886439"/>
    <w:rsid w:val="008A4C57"/>
    <w:rsid w:val="008B030F"/>
    <w:rsid w:val="008B7498"/>
    <w:rsid w:val="008E4552"/>
    <w:rsid w:val="00924611"/>
    <w:rsid w:val="0093023B"/>
    <w:rsid w:val="00965024"/>
    <w:rsid w:val="00965847"/>
    <w:rsid w:val="009A1C1F"/>
    <w:rsid w:val="009B6F6C"/>
    <w:rsid w:val="009B7E4E"/>
    <w:rsid w:val="009C626C"/>
    <w:rsid w:val="009D2638"/>
    <w:rsid w:val="009D6371"/>
    <w:rsid w:val="00A01A09"/>
    <w:rsid w:val="00A04F4F"/>
    <w:rsid w:val="00A25046"/>
    <w:rsid w:val="00A257DF"/>
    <w:rsid w:val="00A40E85"/>
    <w:rsid w:val="00A44B91"/>
    <w:rsid w:val="00A45719"/>
    <w:rsid w:val="00A72AE3"/>
    <w:rsid w:val="00A74008"/>
    <w:rsid w:val="00A746D7"/>
    <w:rsid w:val="00A80981"/>
    <w:rsid w:val="00AA13F6"/>
    <w:rsid w:val="00AC4946"/>
    <w:rsid w:val="00AC713A"/>
    <w:rsid w:val="00AE13DF"/>
    <w:rsid w:val="00AE250C"/>
    <w:rsid w:val="00B026AB"/>
    <w:rsid w:val="00B05484"/>
    <w:rsid w:val="00B07094"/>
    <w:rsid w:val="00B22FC3"/>
    <w:rsid w:val="00B2311D"/>
    <w:rsid w:val="00B2699F"/>
    <w:rsid w:val="00B601B5"/>
    <w:rsid w:val="00B718D1"/>
    <w:rsid w:val="00B734BA"/>
    <w:rsid w:val="00B8237F"/>
    <w:rsid w:val="00B95A51"/>
    <w:rsid w:val="00BC0B7E"/>
    <w:rsid w:val="00BC19B0"/>
    <w:rsid w:val="00BC2A8D"/>
    <w:rsid w:val="00BE2832"/>
    <w:rsid w:val="00BE2B56"/>
    <w:rsid w:val="00BE2BB2"/>
    <w:rsid w:val="00BE342C"/>
    <w:rsid w:val="00C06C93"/>
    <w:rsid w:val="00C26789"/>
    <w:rsid w:val="00C32591"/>
    <w:rsid w:val="00C33AF1"/>
    <w:rsid w:val="00C41836"/>
    <w:rsid w:val="00C67B9F"/>
    <w:rsid w:val="00C7362C"/>
    <w:rsid w:val="00C82DBD"/>
    <w:rsid w:val="00C8716B"/>
    <w:rsid w:val="00C97055"/>
    <w:rsid w:val="00CC5185"/>
    <w:rsid w:val="00CE6CFB"/>
    <w:rsid w:val="00CF12FF"/>
    <w:rsid w:val="00D073F8"/>
    <w:rsid w:val="00D16A97"/>
    <w:rsid w:val="00D41BB6"/>
    <w:rsid w:val="00D44301"/>
    <w:rsid w:val="00D8512E"/>
    <w:rsid w:val="00DB5048"/>
    <w:rsid w:val="00DC4FD7"/>
    <w:rsid w:val="00DC6AD4"/>
    <w:rsid w:val="00DF374C"/>
    <w:rsid w:val="00DF3D70"/>
    <w:rsid w:val="00E13870"/>
    <w:rsid w:val="00E17F1D"/>
    <w:rsid w:val="00E3603F"/>
    <w:rsid w:val="00E5769F"/>
    <w:rsid w:val="00E7449F"/>
    <w:rsid w:val="00E97917"/>
    <w:rsid w:val="00EA0E52"/>
    <w:rsid w:val="00EC0B32"/>
    <w:rsid w:val="00EC0E35"/>
    <w:rsid w:val="00EF02D1"/>
    <w:rsid w:val="00EF2F18"/>
    <w:rsid w:val="00F406CA"/>
    <w:rsid w:val="00F40D84"/>
    <w:rsid w:val="00F463A7"/>
    <w:rsid w:val="00F67261"/>
    <w:rsid w:val="00F81397"/>
    <w:rsid w:val="00FB78DA"/>
    <w:rsid w:val="00FD7E39"/>
    <w:rsid w:val="00F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FF4DF"/>
  <w15:chartTrackingRefBased/>
  <w15:docId w15:val="{5C1FC8A1-6C46-44AF-AD40-BE0146C3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0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A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A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06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F5496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A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75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034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2A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2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E01"/>
  </w:style>
  <w:style w:type="paragraph" w:styleId="Footer">
    <w:name w:val="footer"/>
    <w:basedOn w:val="Normal"/>
    <w:link w:val="FooterChar"/>
    <w:uiPriority w:val="99"/>
    <w:unhideWhenUsed/>
    <w:rsid w:val="004C2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E01"/>
  </w:style>
  <w:style w:type="paragraph" w:styleId="BalloonText">
    <w:name w:val="Balloon Text"/>
    <w:basedOn w:val="Normal"/>
    <w:link w:val="BalloonTextChar"/>
    <w:uiPriority w:val="99"/>
    <w:semiHidden/>
    <w:unhideWhenUsed/>
    <w:rsid w:val="00870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272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06A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06CA"/>
    <w:rPr>
      <w:rFonts w:asciiTheme="majorHAnsi" w:eastAsiaTheme="majorEastAsia" w:hAnsiTheme="majorHAnsi" w:cstheme="majorBidi"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6A1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0750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965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8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24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40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00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740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0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lt-5c1a4465d06f0.blackboard.com/bbcswebdav/institution/Transistion%20Tool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20ce24-6b48-4563-b502-33ce942127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9F94FEA29704CB2605D2EBCC05610" ma:contentTypeVersion="16" ma:contentTypeDescription="Create a new document." ma:contentTypeScope="" ma:versionID="1c3f7dc05df034a219dce5fbf109fd05">
  <xsd:schema xmlns:xsd="http://www.w3.org/2001/XMLSchema" xmlns:xs="http://www.w3.org/2001/XMLSchema" xmlns:p="http://schemas.microsoft.com/office/2006/metadata/properties" xmlns:ns3="c920ce24-6b48-4563-b502-33ce9421274a" xmlns:ns4="d49321cc-4cf5-450c-af43-ed9659e7717b" targetNamespace="http://schemas.microsoft.com/office/2006/metadata/properties" ma:root="true" ma:fieldsID="8ea9998cc262281fe225a8c9f60a140e" ns3:_="" ns4:_="">
    <xsd:import namespace="c920ce24-6b48-4563-b502-33ce9421274a"/>
    <xsd:import namespace="d49321cc-4cf5-450c-af43-ed9659e77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0ce24-6b48-4563-b502-33ce94212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321cc-4cf5-450c-af43-ed9659e77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A93C44-C701-4EBD-B24E-855F95FD2F4D}">
  <ds:schemaRefs>
    <ds:schemaRef ds:uri="http://schemas.microsoft.com/office/2006/metadata/properties"/>
    <ds:schemaRef ds:uri="http://schemas.microsoft.com/office/infopath/2007/PartnerControls"/>
    <ds:schemaRef ds:uri="c920ce24-6b48-4563-b502-33ce9421274a"/>
  </ds:schemaRefs>
</ds:datastoreItem>
</file>

<file path=customXml/itemProps2.xml><?xml version="1.0" encoding="utf-8"?>
<ds:datastoreItem xmlns:ds="http://schemas.openxmlformats.org/officeDocument/2006/customXml" ds:itemID="{698286E2-5774-42DE-BE7B-E6AA2311A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0ce24-6b48-4563-b502-33ce9421274a"/>
    <ds:schemaRef ds:uri="d49321cc-4cf5-450c-af43-ed9659e77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41AA38-72F5-4D61-9F1E-DA03B2159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Nimmo, Alison</dc:creator>
  <cp:keywords/>
  <dc:description/>
  <cp:lastModifiedBy>MacMillan, John</cp:lastModifiedBy>
  <cp:revision>2</cp:revision>
  <cp:lastPrinted>2022-09-06T13:50:00Z</cp:lastPrinted>
  <dcterms:created xsi:type="dcterms:W3CDTF">2023-09-12T16:06:00Z</dcterms:created>
  <dcterms:modified xsi:type="dcterms:W3CDTF">2023-09-12T16:06:00Z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0x01010014E9F94FEA29704CB2605D2EBCC05610</vt:lpwstr>
  </property>
</Properties>
</file>